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40" w:rsidRDefault="00B15040" w:rsidP="00B15040">
      <w:pPr>
        <w:spacing w:line="360" w:lineRule="auto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仿宋_GB2312" w:hint="eastAsia"/>
        </w:rPr>
        <w:t>附件</w:t>
      </w:r>
    </w:p>
    <w:p w:rsidR="00B15040" w:rsidRPr="00F30AAE" w:rsidRDefault="00B15040" w:rsidP="00B15040">
      <w:pPr>
        <w:spacing w:line="360" w:lineRule="auto"/>
        <w:jc w:val="center"/>
        <w:rPr>
          <w:rFonts w:ascii="黑体" w:eastAsia="黑体" w:hAnsi="黑体" w:cs="Times New Roman"/>
        </w:rPr>
      </w:pPr>
      <w:bookmarkStart w:id="0" w:name="_GoBack"/>
      <w:r w:rsidRPr="00F30AAE">
        <w:rPr>
          <w:rFonts w:ascii="黑体" w:eastAsia="黑体" w:hAnsi="黑体" w:cs="黑体"/>
        </w:rPr>
        <w:t>2018</w:t>
      </w:r>
      <w:r w:rsidRPr="00F30AAE">
        <w:rPr>
          <w:rFonts w:ascii="黑体" w:eastAsia="黑体" w:hAnsi="黑体" w:cs="黑体" w:hint="eastAsia"/>
        </w:rPr>
        <w:t>年度福建省社科普及出版资助项目立项名单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828"/>
        <w:gridCol w:w="3429"/>
        <w:gridCol w:w="1341"/>
        <w:gridCol w:w="1139"/>
        <w:gridCol w:w="1785"/>
      </w:tblGrid>
      <w:tr w:rsidR="00B15040" w:rsidRPr="00D303D5" w:rsidTr="003D6082">
        <w:trPr>
          <w:trHeight w:val="46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B15040" w:rsidRPr="00D303D5" w:rsidTr="003D6082">
        <w:trPr>
          <w:trHeight w:val="43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迈向美好生活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新时代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赖晓飞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B15040" w:rsidRPr="00D303D5" w:rsidTr="003D6082">
        <w:trPr>
          <w:trHeight w:val="469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“美丽中国”的“长汀经验”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王连芳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龙岩学院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永远的莫耶，永远的《延安颂》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叶茂樟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泉州经贸职业技术学院</w:t>
            </w:r>
          </w:p>
        </w:tc>
      </w:tr>
      <w:tr w:rsidR="00B15040" w:rsidRPr="00D303D5" w:rsidTr="003D6082">
        <w:trPr>
          <w:trHeight w:val="544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漫画福建非遗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17F72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17F7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姬</w:t>
            </w:r>
            <w:proofErr w:type="gramStart"/>
            <w:r w:rsidRPr="00D17F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古今海上丝绸之路与新时代闽南戏曲传承发展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泉州师范学院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重走海丝路：泉州传统街巷</w:t>
            </w:r>
            <w:proofErr w:type="gramStart"/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民居绘本图鉴</w:t>
            </w:r>
            <w:proofErr w:type="gram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尚婕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B15040" w:rsidRPr="00D303D5" w:rsidTr="003D6082">
        <w:trPr>
          <w:trHeight w:val="499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闽南工艺文化读本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马娟娟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B15040" w:rsidRPr="00D303D5" w:rsidTr="003D6082">
        <w:trPr>
          <w:trHeight w:val="44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闽南古</w:t>
            </w:r>
            <w:proofErr w:type="gramStart"/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厝</w:t>
            </w:r>
            <w:proofErr w:type="gramEnd"/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寻踪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郭振文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林语堂与大国工匠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张静容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漳州职业技术学院</w:t>
            </w:r>
          </w:p>
        </w:tc>
      </w:tr>
      <w:tr w:rsidR="00B15040" w:rsidRPr="00D303D5" w:rsidTr="003D6082">
        <w:trPr>
          <w:trHeight w:val="429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客家物语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：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与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民俗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徐维群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龙岩学院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妈祖文化与美丽的南海群岛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韩风春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中共莆田市委党校</w:t>
            </w:r>
          </w:p>
        </w:tc>
      </w:tr>
      <w:tr w:rsidR="00B15040" w:rsidRPr="00D303D5" w:rsidTr="003D6082">
        <w:trPr>
          <w:trHeight w:val="442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沙县小吃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徐肇敏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退休教师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画说八闽历代名中医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大学生创新创业法律</w:t>
            </w:r>
            <w:r w:rsidRPr="00D303D5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500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问与答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屈广清</w:t>
            </w:r>
            <w:proofErr w:type="gramEnd"/>
            <w:r w:rsidRPr="00D303D5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王文福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泉州师范学院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法治经典文献导读</w:t>
            </w:r>
            <w:r w:rsidRPr="00D303D5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——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以公民法治意识的培育为线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</w:t>
            </w:r>
            <w:r w:rsidRPr="00D303D5">
              <w:rPr>
                <w:rFonts w:ascii="仿宋_GB2312" w:hAnsi="宋体" w:cs="仿宋" w:hint="eastAsia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闽籍海外华文诗人二十家读本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孔苏颜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福建社会科学院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福建文学览胜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吴可文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福州外语外贸学院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走进博物馆</w:t>
            </w:r>
            <w:r w:rsidRPr="00D303D5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——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福建地方博物馆参观指南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 w:rsidR="00B15040" w:rsidRPr="00D303D5" w:rsidTr="003D6082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我的健康我做主</w:t>
            </w:r>
            <w:r w:rsidRPr="00D303D5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——</w:t>
            </w: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健康传播</w:t>
            </w:r>
            <w:r w:rsidRPr="00D303D5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ABC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赵洁</w:t>
            </w:r>
            <w:r w:rsidRPr="00D303D5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B15040" w:rsidRPr="00D303D5" w:rsidTr="003D6082">
        <w:trPr>
          <w:trHeight w:val="493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音乐：与灵魂共舞的艺术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林朝霞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40" w:rsidRPr="00D303D5" w:rsidRDefault="00B15040" w:rsidP="003D608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03D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</w:tbl>
    <w:p w:rsidR="00116E68" w:rsidRPr="00B15040" w:rsidRDefault="00116E68"/>
    <w:sectPr w:rsidR="00116E68" w:rsidRPr="00B15040" w:rsidSect="0056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0"/>
    <w:rsid w:val="00116E68"/>
    <w:rsid w:val="00B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40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40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2018-07-19T00:54:00Z</dcterms:created>
  <dcterms:modified xsi:type="dcterms:W3CDTF">2018-07-19T00:54:00Z</dcterms:modified>
</cp:coreProperties>
</file>