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E7" w:rsidRDefault="003C13E7" w:rsidP="00EF18D9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F18D9" w:rsidRDefault="00EF18D9" w:rsidP="00EF18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CB7B45" w:rsidRDefault="00CB7B45" w:rsidP="00CB7B4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B7B45">
        <w:rPr>
          <w:rFonts w:ascii="仿宋_GB2312" w:eastAsia="仿宋_GB2312" w:hint="eastAsia"/>
          <w:b/>
          <w:sz w:val="32"/>
          <w:szCs w:val="32"/>
        </w:rPr>
        <w:t>2018年度省社科规划应用研究后期资助项目（一）</w:t>
      </w:r>
    </w:p>
    <w:p w:rsidR="00CB7B45" w:rsidRPr="00CB7B45" w:rsidRDefault="00173FB0" w:rsidP="006708CC">
      <w:pPr>
        <w:spacing w:afterLines="50" w:after="156"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173FB0">
        <w:rPr>
          <w:rFonts w:ascii="仿宋_GB2312" w:eastAsia="仿宋_GB2312" w:hint="eastAsia"/>
          <w:b/>
          <w:sz w:val="32"/>
          <w:szCs w:val="32"/>
        </w:rPr>
        <w:t>立项公示名单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638"/>
        <w:gridCol w:w="746"/>
        <w:gridCol w:w="2693"/>
        <w:gridCol w:w="993"/>
        <w:gridCol w:w="1134"/>
        <w:gridCol w:w="2268"/>
      </w:tblGrid>
      <w:tr w:rsidR="00CB7B45" w:rsidTr="00F6178A">
        <w:trPr>
          <w:trHeight w:hRule="exact" w:val="680"/>
        </w:trPr>
        <w:tc>
          <w:tcPr>
            <w:tcW w:w="638" w:type="dxa"/>
            <w:vAlign w:val="center"/>
          </w:tcPr>
          <w:p w:rsidR="00CB7B45" w:rsidRPr="00F6178A" w:rsidRDefault="00CB7B45" w:rsidP="00D17E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F6178A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6" w:type="dxa"/>
            <w:vAlign w:val="center"/>
          </w:tcPr>
          <w:p w:rsidR="00CB7B45" w:rsidRPr="00F6178A" w:rsidRDefault="00CB7B45" w:rsidP="00D17E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F6178A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693" w:type="dxa"/>
            <w:vAlign w:val="center"/>
          </w:tcPr>
          <w:p w:rsidR="00CB7B45" w:rsidRPr="00F6178A" w:rsidRDefault="00CB7B45" w:rsidP="00D17E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F6178A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3" w:type="dxa"/>
            <w:vAlign w:val="center"/>
          </w:tcPr>
          <w:p w:rsidR="00CB7B45" w:rsidRPr="00F6178A" w:rsidRDefault="00CB7B45" w:rsidP="00D17E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F6178A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vAlign w:val="center"/>
          </w:tcPr>
          <w:p w:rsidR="00F6178A" w:rsidRDefault="00CB7B45" w:rsidP="00D17E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F6178A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所在</w:t>
            </w:r>
          </w:p>
          <w:p w:rsidR="00CB7B45" w:rsidRPr="00F6178A" w:rsidRDefault="00CB7B45" w:rsidP="00D17E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F6178A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CB7B45" w:rsidRPr="00F6178A" w:rsidRDefault="00886369" w:rsidP="00886369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F6178A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正式立项条件</w:t>
            </w:r>
          </w:p>
        </w:tc>
      </w:tr>
      <w:tr w:rsidR="00F6178A" w:rsidTr="00F6178A">
        <w:trPr>
          <w:trHeight w:hRule="exact" w:val="680"/>
        </w:trPr>
        <w:tc>
          <w:tcPr>
            <w:tcW w:w="638" w:type="dxa"/>
            <w:vAlign w:val="center"/>
          </w:tcPr>
          <w:p w:rsidR="00F6178A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746" w:type="dxa"/>
            <w:vAlign w:val="center"/>
          </w:tcPr>
          <w:p w:rsidR="00F6178A" w:rsidRDefault="00F6178A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F6178A" w:rsidRDefault="00F6178A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福建省增强消费对经济发展的基础性作用研究</w:t>
            </w:r>
          </w:p>
        </w:tc>
        <w:tc>
          <w:tcPr>
            <w:tcW w:w="993" w:type="dxa"/>
            <w:vAlign w:val="center"/>
          </w:tcPr>
          <w:p w:rsidR="00F6178A" w:rsidRDefault="00F6178A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赵昕东</w:t>
            </w:r>
          </w:p>
        </w:tc>
        <w:tc>
          <w:tcPr>
            <w:tcW w:w="1134" w:type="dxa"/>
            <w:vAlign w:val="center"/>
          </w:tcPr>
          <w:p w:rsidR="00F6178A" w:rsidRDefault="00F6178A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华侨大学</w:t>
            </w:r>
          </w:p>
        </w:tc>
        <w:tc>
          <w:tcPr>
            <w:tcW w:w="2268" w:type="dxa"/>
            <w:vAlign w:val="center"/>
          </w:tcPr>
          <w:p w:rsidR="00F6178A" w:rsidRDefault="00F6178A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省委办公厅</w:t>
            </w:r>
          </w:p>
          <w:p w:rsidR="00F6178A" w:rsidRPr="00030D0E" w:rsidRDefault="00F6178A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《八闽快讯》</w:t>
            </w:r>
          </w:p>
        </w:tc>
      </w:tr>
      <w:tr w:rsidR="00F6178A" w:rsidTr="00F6178A">
        <w:trPr>
          <w:trHeight w:hRule="exact" w:val="680"/>
        </w:trPr>
        <w:tc>
          <w:tcPr>
            <w:tcW w:w="638" w:type="dxa"/>
            <w:vAlign w:val="center"/>
          </w:tcPr>
          <w:p w:rsidR="00F6178A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746" w:type="dxa"/>
            <w:vAlign w:val="center"/>
          </w:tcPr>
          <w:p w:rsidR="00F6178A" w:rsidRDefault="00F6178A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F6178A" w:rsidRDefault="00F6178A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提升福建文化的向心力和影响力研究</w:t>
            </w:r>
          </w:p>
        </w:tc>
        <w:tc>
          <w:tcPr>
            <w:tcW w:w="993" w:type="dxa"/>
            <w:vAlign w:val="center"/>
          </w:tcPr>
          <w:p w:rsidR="00F6178A" w:rsidRDefault="00F6178A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郑文标</w:t>
            </w:r>
          </w:p>
        </w:tc>
        <w:tc>
          <w:tcPr>
            <w:tcW w:w="1134" w:type="dxa"/>
            <w:vAlign w:val="center"/>
          </w:tcPr>
          <w:p w:rsidR="00F6178A" w:rsidRDefault="00F6178A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华侨大学</w:t>
            </w:r>
          </w:p>
        </w:tc>
        <w:tc>
          <w:tcPr>
            <w:tcW w:w="2268" w:type="dxa"/>
            <w:vAlign w:val="center"/>
          </w:tcPr>
          <w:p w:rsidR="00F6178A" w:rsidRDefault="00F6178A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省委办公厅</w:t>
            </w:r>
          </w:p>
          <w:p w:rsidR="00F6178A" w:rsidRPr="00030D0E" w:rsidRDefault="00F6178A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《八闽快讯》</w:t>
            </w:r>
          </w:p>
        </w:tc>
      </w:tr>
      <w:tr w:rsidR="00864555" w:rsidTr="00F6178A">
        <w:trPr>
          <w:trHeight w:hRule="exact" w:val="680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福建省自然资源管理体制改革问题研究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施志源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福建师范大学</w:t>
            </w:r>
          </w:p>
        </w:tc>
        <w:tc>
          <w:tcPr>
            <w:tcW w:w="2268" w:type="dxa"/>
            <w:vAlign w:val="center"/>
          </w:tcPr>
          <w:p w:rsidR="00864555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省委办公厅</w:t>
            </w:r>
          </w:p>
          <w:p w:rsidR="00864555" w:rsidRPr="00030D0E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《八闽快讯》</w:t>
            </w:r>
          </w:p>
        </w:tc>
      </w:tr>
      <w:tr w:rsidR="00864555" w:rsidTr="00864555">
        <w:trPr>
          <w:trHeight w:hRule="exact" w:val="597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福建省深化生态文明试验区建设研究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洪燕真</w:t>
            </w:r>
            <w:proofErr w:type="gramEnd"/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福建农林大学</w:t>
            </w:r>
          </w:p>
        </w:tc>
        <w:tc>
          <w:tcPr>
            <w:tcW w:w="2268" w:type="dxa"/>
            <w:vAlign w:val="center"/>
          </w:tcPr>
          <w:p w:rsidR="00864555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省委办公厅</w:t>
            </w:r>
          </w:p>
          <w:p w:rsidR="00864555" w:rsidRPr="00030D0E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《八闽快讯》</w:t>
            </w:r>
          </w:p>
        </w:tc>
      </w:tr>
      <w:tr w:rsidR="00864555" w:rsidTr="00864555">
        <w:trPr>
          <w:trHeight w:hRule="exact" w:val="635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福建省构建全方位开放新格局研究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蔡承彬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福建社会科学院</w:t>
            </w:r>
          </w:p>
        </w:tc>
        <w:tc>
          <w:tcPr>
            <w:tcW w:w="2268" w:type="dxa"/>
            <w:vAlign w:val="center"/>
          </w:tcPr>
          <w:p w:rsidR="00864555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省委办公厅</w:t>
            </w:r>
          </w:p>
          <w:p w:rsidR="00864555" w:rsidRPr="00030D0E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《八闽快讯》</w:t>
            </w:r>
          </w:p>
        </w:tc>
      </w:tr>
      <w:tr w:rsidR="00864555" w:rsidTr="00F6178A">
        <w:trPr>
          <w:trHeight w:hRule="exact" w:val="680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国有企业混合所有制改革研究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王荔红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厦门大学</w:t>
            </w:r>
          </w:p>
        </w:tc>
        <w:tc>
          <w:tcPr>
            <w:tcW w:w="2268" w:type="dxa"/>
            <w:vAlign w:val="center"/>
          </w:tcPr>
          <w:p w:rsidR="00864555" w:rsidRDefault="00864555" w:rsidP="00F6178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省委政研室</w:t>
            </w:r>
          </w:p>
          <w:p w:rsidR="00864555" w:rsidRPr="00030D0E" w:rsidRDefault="00864555" w:rsidP="00F6178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《调研文稿》</w:t>
            </w:r>
          </w:p>
        </w:tc>
      </w:tr>
      <w:tr w:rsidR="00864555" w:rsidTr="00864555">
        <w:trPr>
          <w:trHeight w:hRule="exact" w:val="682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派驻（派出）监察机构权限与运行机制研究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于宏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62EFE">
              <w:rPr>
                <w:rFonts w:ascii="宋体" w:eastAsia="宋体" w:hAnsi="宋体" w:cs="宋体" w:hint="eastAsia"/>
                <w:color w:val="000000"/>
                <w:sz w:val="22"/>
              </w:rPr>
              <w:t>福州大学</w:t>
            </w:r>
          </w:p>
        </w:tc>
        <w:tc>
          <w:tcPr>
            <w:tcW w:w="2268" w:type="dxa"/>
            <w:vAlign w:val="center"/>
          </w:tcPr>
          <w:p w:rsidR="00864555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省委政研室</w:t>
            </w:r>
          </w:p>
          <w:p w:rsidR="00864555" w:rsidRPr="00030D0E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《调研文稿》</w:t>
            </w:r>
          </w:p>
        </w:tc>
      </w:tr>
      <w:tr w:rsidR="00864555" w:rsidTr="00173FB0">
        <w:trPr>
          <w:trHeight w:hRule="exact" w:val="738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福建省湾区经济发展研究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陈清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福建师范大学</w:t>
            </w:r>
          </w:p>
        </w:tc>
        <w:tc>
          <w:tcPr>
            <w:tcW w:w="2268" w:type="dxa"/>
            <w:vAlign w:val="center"/>
          </w:tcPr>
          <w:p w:rsidR="00864555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省委政研室</w:t>
            </w:r>
          </w:p>
          <w:p w:rsidR="00864555" w:rsidRPr="00030D0E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《调研文稿》</w:t>
            </w:r>
          </w:p>
        </w:tc>
      </w:tr>
      <w:tr w:rsidR="00864555" w:rsidTr="00864555">
        <w:trPr>
          <w:trHeight w:hRule="exact" w:val="702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推进福建经济高质量发展重点与路径研究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李为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福州外语外贸学院</w:t>
            </w:r>
          </w:p>
        </w:tc>
        <w:tc>
          <w:tcPr>
            <w:tcW w:w="2268" w:type="dxa"/>
            <w:vAlign w:val="center"/>
          </w:tcPr>
          <w:p w:rsidR="00864555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省委政研室</w:t>
            </w:r>
          </w:p>
          <w:p w:rsidR="00864555" w:rsidRPr="00030D0E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《调研文稿》</w:t>
            </w:r>
          </w:p>
        </w:tc>
      </w:tr>
      <w:tr w:rsidR="00864555" w:rsidTr="00F6178A">
        <w:trPr>
          <w:trHeight w:hRule="exact" w:val="680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福建省实施乡村振兴战略对策研究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吴肇光</w:t>
            </w:r>
            <w:proofErr w:type="gramEnd"/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福建社会科学院</w:t>
            </w:r>
          </w:p>
        </w:tc>
        <w:tc>
          <w:tcPr>
            <w:tcW w:w="2268" w:type="dxa"/>
            <w:vAlign w:val="center"/>
          </w:tcPr>
          <w:p w:rsidR="00864555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省委政研室</w:t>
            </w:r>
          </w:p>
          <w:p w:rsidR="00864555" w:rsidRPr="00030D0E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《调研文稿》</w:t>
            </w:r>
          </w:p>
        </w:tc>
      </w:tr>
      <w:tr w:rsidR="00864555" w:rsidTr="00F6178A">
        <w:trPr>
          <w:trHeight w:hRule="exact" w:val="680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营造福建省良好政治生态研究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赵秀华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中共</w:t>
            </w: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福建省委党校</w:t>
            </w:r>
          </w:p>
        </w:tc>
        <w:tc>
          <w:tcPr>
            <w:tcW w:w="2268" w:type="dxa"/>
            <w:vAlign w:val="center"/>
          </w:tcPr>
          <w:p w:rsidR="00864555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省委政研室</w:t>
            </w:r>
          </w:p>
          <w:p w:rsidR="00864555" w:rsidRPr="00030D0E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《调研文稿》</w:t>
            </w:r>
          </w:p>
        </w:tc>
      </w:tr>
      <w:tr w:rsidR="00864555" w:rsidTr="00F6178A">
        <w:trPr>
          <w:trHeight w:hRule="exact" w:val="680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福建省推动互联网+发展新就业形态问题研究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陈宝国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福州外语外贸学院</w:t>
            </w:r>
          </w:p>
        </w:tc>
        <w:tc>
          <w:tcPr>
            <w:tcW w:w="2268" w:type="dxa"/>
            <w:vAlign w:val="center"/>
          </w:tcPr>
          <w:p w:rsidR="00864555" w:rsidRPr="00030D0E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6178A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省政府发展研究中心《研究报告》</w:t>
            </w:r>
          </w:p>
        </w:tc>
      </w:tr>
      <w:tr w:rsidR="00864555" w:rsidTr="00F6178A">
        <w:trPr>
          <w:trHeight w:hRule="exact" w:val="680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福建省加快提升金融服务实体经济能力研究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林丽琼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福建农林大学</w:t>
            </w:r>
          </w:p>
        </w:tc>
        <w:tc>
          <w:tcPr>
            <w:tcW w:w="2268" w:type="dxa"/>
            <w:vAlign w:val="center"/>
          </w:tcPr>
          <w:p w:rsidR="00864555" w:rsidRPr="00030D0E" w:rsidRDefault="00864555" w:rsidP="00F6178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30D0E">
              <w:rPr>
                <w:rFonts w:ascii="宋体" w:eastAsia="宋体" w:hAnsi="宋体" w:cs="宋体" w:hint="eastAsia"/>
                <w:color w:val="000000"/>
                <w:sz w:val="22"/>
              </w:rPr>
              <w:t>入选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《福建省社科规划项目成果要报》</w:t>
            </w:r>
          </w:p>
        </w:tc>
      </w:tr>
      <w:tr w:rsidR="00864555" w:rsidTr="00F6178A">
        <w:trPr>
          <w:trHeight w:hRule="exact" w:val="680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14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福建省现代化经济体系构建研究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黄阳平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集美大学</w:t>
            </w:r>
          </w:p>
        </w:tc>
        <w:tc>
          <w:tcPr>
            <w:tcW w:w="2268" w:type="dxa"/>
            <w:vAlign w:val="center"/>
          </w:tcPr>
          <w:p w:rsidR="00864555" w:rsidRPr="00030D0E" w:rsidRDefault="00864555" w:rsidP="00F6178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6178A">
              <w:rPr>
                <w:rFonts w:ascii="宋体" w:eastAsia="宋体" w:hAnsi="宋体" w:cs="宋体" w:hint="eastAsia"/>
                <w:color w:val="000000"/>
                <w:sz w:val="22"/>
              </w:rPr>
              <w:t>入选《福建省社科规划项目成果要报》</w:t>
            </w:r>
          </w:p>
        </w:tc>
      </w:tr>
      <w:tr w:rsidR="00864555" w:rsidTr="00F6178A">
        <w:trPr>
          <w:trHeight w:hRule="exact" w:val="680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福建省打造一流营商环境研究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邵雅利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福建江夏学院</w:t>
            </w:r>
          </w:p>
        </w:tc>
        <w:tc>
          <w:tcPr>
            <w:tcW w:w="2268" w:type="dxa"/>
            <w:vAlign w:val="center"/>
          </w:tcPr>
          <w:p w:rsidR="00864555" w:rsidRPr="00030D0E" w:rsidRDefault="00864555" w:rsidP="00F6178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6178A">
              <w:rPr>
                <w:rFonts w:ascii="宋体" w:eastAsia="宋体" w:hAnsi="宋体" w:cs="宋体" w:hint="eastAsia"/>
                <w:color w:val="000000"/>
                <w:sz w:val="22"/>
              </w:rPr>
              <w:t>入选《福建省社科规划项目成果要报》</w:t>
            </w:r>
          </w:p>
        </w:tc>
      </w:tr>
      <w:tr w:rsidR="00864555" w:rsidTr="00F6178A">
        <w:trPr>
          <w:trHeight w:hRule="exact" w:val="680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福建省滨海城市防灾减灾协同治理机制研究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郑开焰</w:t>
            </w:r>
            <w:proofErr w:type="gramEnd"/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福建江夏学院</w:t>
            </w:r>
          </w:p>
        </w:tc>
        <w:tc>
          <w:tcPr>
            <w:tcW w:w="2268" w:type="dxa"/>
            <w:vAlign w:val="center"/>
          </w:tcPr>
          <w:p w:rsidR="00864555" w:rsidRPr="00030D0E" w:rsidRDefault="00864555" w:rsidP="00F6178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6178A">
              <w:rPr>
                <w:rFonts w:ascii="宋体" w:eastAsia="宋体" w:hAnsi="宋体" w:cs="宋体" w:hint="eastAsia"/>
                <w:color w:val="000000"/>
                <w:sz w:val="22"/>
              </w:rPr>
              <w:t>入选《福建省社科规划项目成果要报》</w:t>
            </w:r>
          </w:p>
        </w:tc>
      </w:tr>
      <w:tr w:rsidR="00864555" w:rsidTr="00F6178A">
        <w:trPr>
          <w:trHeight w:hRule="exact" w:val="922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17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Pr="00886369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86369">
              <w:rPr>
                <w:rFonts w:ascii="宋体" w:eastAsia="宋体" w:hAnsi="宋体" w:cs="宋体" w:hint="eastAsia"/>
                <w:color w:val="000000"/>
                <w:sz w:val="22"/>
              </w:rPr>
              <w:t>绿色发展理念下福建省绿色产业发展效能评价与路经优化研究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李杰辉</w:t>
            </w:r>
            <w:proofErr w:type="gramEnd"/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福建江夏学院</w:t>
            </w:r>
          </w:p>
        </w:tc>
        <w:tc>
          <w:tcPr>
            <w:tcW w:w="2268" w:type="dxa"/>
            <w:vAlign w:val="center"/>
          </w:tcPr>
          <w:p w:rsidR="00864555" w:rsidRPr="00030D0E" w:rsidRDefault="00864555" w:rsidP="00F6178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6178A">
              <w:rPr>
                <w:rFonts w:ascii="宋体" w:eastAsia="宋体" w:hAnsi="宋体" w:cs="宋体" w:hint="eastAsia"/>
                <w:color w:val="000000"/>
                <w:sz w:val="22"/>
              </w:rPr>
              <w:t>入选《福建省社科规划项目成果要报》</w:t>
            </w:r>
          </w:p>
        </w:tc>
      </w:tr>
      <w:tr w:rsidR="00864555" w:rsidTr="00864555">
        <w:trPr>
          <w:trHeight w:hRule="exact" w:val="794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18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福建省打造东南沿海重要现代产业基地研究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林兴</w:t>
            </w:r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福建江夏学院</w:t>
            </w:r>
          </w:p>
        </w:tc>
        <w:tc>
          <w:tcPr>
            <w:tcW w:w="2268" w:type="dxa"/>
            <w:vAlign w:val="center"/>
          </w:tcPr>
          <w:p w:rsidR="00864555" w:rsidRPr="00030D0E" w:rsidRDefault="00864555" w:rsidP="00F6178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6178A">
              <w:rPr>
                <w:rFonts w:ascii="宋体" w:eastAsia="宋体" w:hAnsi="宋体" w:cs="宋体" w:hint="eastAsia"/>
                <w:color w:val="000000"/>
                <w:sz w:val="22"/>
              </w:rPr>
              <w:t>入选《福建省社科规划项目成果要报》</w:t>
            </w:r>
          </w:p>
        </w:tc>
      </w:tr>
      <w:tr w:rsidR="00864555" w:rsidTr="00F6178A">
        <w:trPr>
          <w:trHeight w:hRule="exact" w:val="680"/>
        </w:trPr>
        <w:tc>
          <w:tcPr>
            <w:tcW w:w="638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19</w:t>
            </w:r>
          </w:p>
        </w:tc>
        <w:tc>
          <w:tcPr>
            <w:tcW w:w="746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693" w:type="dxa"/>
            <w:vAlign w:val="center"/>
          </w:tcPr>
          <w:p w:rsidR="00864555" w:rsidRDefault="00864555" w:rsidP="002568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福建省军民融合研究</w:t>
            </w:r>
          </w:p>
        </w:tc>
        <w:tc>
          <w:tcPr>
            <w:tcW w:w="993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魏澄荣</w:t>
            </w:r>
            <w:proofErr w:type="gramEnd"/>
          </w:p>
        </w:tc>
        <w:tc>
          <w:tcPr>
            <w:tcW w:w="1134" w:type="dxa"/>
            <w:vAlign w:val="center"/>
          </w:tcPr>
          <w:p w:rsidR="00864555" w:rsidRDefault="00864555" w:rsidP="0025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E3929">
              <w:rPr>
                <w:rFonts w:ascii="宋体" w:eastAsia="宋体" w:hAnsi="宋体" w:cs="宋体" w:hint="eastAsia"/>
                <w:color w:val="000000"/>
                <w:sz w:val="22"/>
              </w:rPr>
              <w:t>福建社会科学院</w:t>
            </w:r>
          </w:p>
        </w:tc>
        <w:tc>
          <w:tcPr>
            <w:tcW w:w="2268" w:type="dxa"/>
            <w:vAlign w:val="center"/>
          </w:tcPr>
          <w:p w:rsidR="00864555" w:rsidRPr="00030D0E" w:rsidRDefault="00864555" w:rsidP="002568C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6178A">
              <w:rPr>
                <w:rFonts w:ascii="宋体" w:eastAsia="宋体" w:hAnsi="宋体" w:cs="宋体" w:hint="eastAsia"/>
                <w:color w:val="000000"/>
                <w:sz w:val="22"/>
              </w:rPr>
              <w:t>入选《福建省社科规划项目成果要报》</w:t>
            </w:r>
          </w:p>
        </w:tc>
      </w:tr>
    </w:tbl>
    <w:p w:rsidR="00AF1AC2" w:rsidRPr="00F22E6F" w:rsidRDefault="00AF1AC2" w:rsidP="00F22E6F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AF1AC2" w:rsidRPr="00F22E6F" w:rsidSect="00BA0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48" w:rsidRDefault="00142748" w:rsidP="009B0631">
      <w:r>
        <w:separator/>
      </w:r>
    </w:p>
  </w:endnote>
  <w:endnote w:type="continuationSeparator" w:id="0">
    <w:p w:rsidR="00142748" w:rsidRDefault="00142748" w:rsidP="009B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48" w:rsidRDefault="00142748" w:rsidP="009B0631">
      <w:r>
        <w:separator/>
      </w:r>
    </w:p>
  </w:footnote>
  <w:footnote w:type="continuationSeparator" w:id="0">
    <w:p w:rsidR="00142748" w:rsidRDefault="00142748" w:rsidP="009B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2FBA"/>
    <w:multiLevelType w:val="singleLevel"/>
    <w:tmpl w:val="57312FB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91C12B0"/>
    <w:multiLevelType w:val="singleLevel"/>
    <w:tmpl w:val="591C12B0"/>
    <w:lvl w:ilvl="0">
      <w:start w:val="1"/>
      <w:numFmt w:val="decimal"/>
      <w:suff w:val="nothing"/>
      <w:lvlText w:val="%1."/>
      <w:lvlJc w:val="left"/>
    </w:lvl>
  </w:abstractNum>
  <w:abstractNum w:abstractNumId="2">
    <w:nsid w:val="7B985AD6"/>
    <w:multiLevelType w:val="hybridMultilevel"/>
    <w:tmpl w:val="7E1A45FC"/>
    <w:lvl w:ilvl="0" w:tplc="6066A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44"/>
    <w:rsid w:val="00010793"/>
    <w:rsid w:val="000116A8"/>
    <w:rsid w:val="00027444"/>
    <w:rsid w:val="00030D0E"/>
    <w:rsid w:val="00053252"/>
    <w:rsid w:val="00083508"/>
    <w:rsid w:val="00087204"/>
    <w:rsid w:val="000942B3"/>
    <w:rsid w:val="000B1CDB"/>
    <w:rsid w:val="000D3FC4"/>
    <w:rsid w:val="00117FFA"/>
    <w:rsid w:val="00142748"/>
    <w:rsid w:val="00144E14"/>
    <w:rsid w:val="00173FB0"/>
    <w:rsid w:val="00176BB1"/>
    <w:rsid w:val="001C4EC7"/>
    <w:rsid w:val="001D06BD"/>
    <w:rsid w:val="001E05F5"/>
    <w:rsid w:val="00256344"/>
    <w:rsid w:val="00284528"/>
    <w:rsid w:val="002B1D2D"/>
    <w:rsid w:val="002E7044"/>
    <w:rsid w:val="003511BE"/>
    <w:rsid w:val="003B1605"/>
    <w:rsid w:val="003C13E7"/>
    <w:rsid w:val="003E34C9"/>
    <w:rsid w:val="00427A70"/>
    <w:rsid w:val="004512F8"/>
    <w:rsid w:val="004616D1"/>
    <w:rsid w:val="004863FA"/>
    <w:rsid w:val="00490CAF"/>
    <w:rsid w:val="004A5A82"/>
    <w:rsid w:val="004B18BD"/>
    <w:rsid w:val="004B49F3"/>
    <w:rsid w:val="00531FE4"/>
    <w:rsid w:val="00544EB7"/>
    <w:rsid w:val="00550453"/>
    <w:rsid w:val="00552A56"/>
    <w:rsid w:val="005B1A69"/>
    <w:rsid w:val="005F43F8"/>
    <w:rsid w:val="006160F7"/>
    <w:rsid w:val="00621406"/>
    <w:rsid w:val="006306CE"/>
    <w:rsid w:val="006708CC"/>
    <w:rsid w:val="00682E07"/>
    <w:rsid w:val="006D4B65"/>
    <w:rsid w:val="006F19D3"/>
    <w:rsid w:val="0074767D"/>
    <w:rsid w:val="007502C9"/>
    <w:rsid w:val="00771D30"/>
    <w:rsid w:val="007D1E78"/>
    <w:rsid w:val="007E2269"/>
    <w:rsid w:val="008073AD"/>
    <w:rsid w:val="00864555"/>
    <w:rsid w:val="00871EC1"/>
    <w:rsid w:val="008764EC"/>
    <w:rsid w:val="008841F3"/>
    <w:rsid w:val="00886369"/>
    <w:rsid w:val="008B214A"/>
    <w:rsid w:val="008D22F8"/>
    <w:rsid w:val="008E38C0"/>
    <w:rsid w:val="00901C70"/>
    <w:rsid w:val="00981309"/>
    <w:rsid w:val="009A4132"/>
    <w:rsid w:val="009B0631"/>
    <w:rsid w:val="00A2221E"/>
    <w:rsid w:val="00A230AF"/>
    <w:rsid w:val="00A80E3A"/>
    <w:rsid w:val="00AC1F3A"/>
    <w:rsid w:val="00AF1AC2"/>
    <w:rsid w:val="00B3254E"/>
    <w:rsid w:val="00B36350"/>
    <w:rsid w:val="00B76135"/>
    <w:rsid w:val="00BA0961"/>
    <w:rsid w:val="00BF6039"/>
    <w:rsid w:val="00C3070F"/>
    <w:rsid w:val="00C43CC9"/>
    <w:rsid w:val="00C44E58"/>
    <w:rsid w:val="00C575BA"/>
    <w:rsid w:val="00C75C7D"/>
    <w:rsid w:val="00C76D80"/>
    <w:rsid w:val="00C87CBB"/>
    <w:rsid w:val="00CB6D81"/>
    <w:rsid w:val="00CB7B45"/>
    <w:rsid w:val="00CD7D16"/>
    <w:rsid w:val="00CE0DA1"/>
    <w:rsid w:val="00D11498"/>
    <w:rsid w:val="00D702CE"/>
    <w:rsid w:val="00D87D2A"/>
    <w:rsid w:val="00DC142A"/>
    <w:rsid w:val="00DC33F3"/>
    <w:rsid w:val="00DC7BDD"/>
    <w:rsid w:val="00E01A03"/>
    <w:rsid w:val="00E57E60"/>
    <w:rsid w:val="00E64C9C"/>
    <w:rsid w:val="00E92F13"/>
    <w:rsid w:val="00EA3E4C"/>
    <w:rsid w:val="00EA413E"/>
    <w:rsid w:val="00EB19F9"/>
    <w:rsid w:val="00EC7C6E"/>
    <w:rsid w:val="00EF18D9"/>
    <w:rsid w:val="00F12DE0"/>
    <w:rsid w:val="00F22E6F"/>
    <w:rsid w:val="00F6178A"/>
    <w:rsid w:val="00F61806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634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B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06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063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5C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5C7D"/>
  </w:style>
  <w:style w:type="table" w:styleId="a7">
    <w:name w:val="Table Grid"/>
    <w:basedOn w:val="a1"/>
    <w:uiPriority w:val="59"/>
    <w:rsid w:val="00CB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1E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634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B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06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063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5C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5C7D"/>
  </w:style>
  <w:style w:type="table" w:styleId="a7">
    <w:name w:val="Table Grid"/>
    <w:basedOn w:val="a1"/>
    <w:uiPriority w:val="59"/>
    <w:rsid w:val="00CB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1E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>Lenovo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2019-01-02T01:56:00Z</cp:lastPrinted>
  <dcterms:created xsi:type="dcterms:W3CDTF">2019-01-02T03:29:00Z</dcterms:created>
  <dcterms:modified xsi:type="dcterms:W3CDTF">2019-01-02T03:29:00Z</dcterms:modified>
</cp:coreProperties>
</file>